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Times New Roman" w:eastAsia="方正小标宋_GBK" w:cs="方正小标宋简体"/>
          <w:color w:val="FF0000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市属国有企业非生产经营货物服务采购</w:t>
      </w:r>
      <w:r>
        <w:rPr>
          <w:rFonts w:hint="eastAsia" w:ascii="方正小标宋_GBK" w:hAnsi="Times New Roman" w:eastAsia="方正小标宋_GBK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投标业务流程</w:t>
      </w:r>
    </w:p>
    <w:p>
      <w:pPr>
        <w:spacing w:line="580" w:lineRule="exact"/>
        <w:ind w:firstLine="880" w:firstLineChars="200"/>
        <w:jc w:val="center"/>
        <w:rPr>
          <w:rFonts w:ascii="方正小标宋_GBK" w:hAnsi="Times New Roman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1．</w:t>
      </w:r>
      <w:r>
        <w:rPr>
          <w:rFonts w:hint="eastAsia" w:ascii="方正楷体_GBK" w:hAnsi="Times New Roman" w:eastAsia="方正楷体_GBK"/>
          <w:sz w:val="32"/>
          <w:szCs w:val="32"/>
          <w:lang w:eastAsia="zh-CN"/>
        </w:rPr>
        <w:t>供应商</w:t>
      </w:r>
      <w:r>
        <w:rPr>
          <w:rFonts w:hint="eastAsia" w:ascii="方正楷体_GBK" w:hAnsi="Times New Roman" w:eastAsia="方正楷体_GBK"/>
          <w:sz w:val="32"/>
          <w:szCs w:val="32"/>
        </w:rPr>
        <w:t>注册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（1）</w:t>
      </w: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供应商</w:t>
      </w:r>
      <w:r>
        <w:rPr>
          <w:rFonts w:ascii="Times New Roman" w:hAnsi="Times New Roman" w:eastAsia="方正仿宋_GBK"/>
          <w:b/>
          <w:sz w:val="32"/>
          <w:szCs w:val="32"/>
        </w:rPr>
        <w:t>注册</w:t>
      </w:r>
    </w:p>
    <w:p>
      <w:pPr>
        <w:pageBreakBefore w:val="0"/>
        <w:widowControl w:val="0"/>
        <w:bidi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参加</w:t>
      </w:r>
      <w:r>
        <w:rPr>
          <w:rFonts w:hint="eastAsia" w:ascii="Times New Roman" w:hAnsi="Times New Roman" w:eastAsia="方正仿宋_GBK"/>
          <w:sz w:val="32"/>
          <w:szCs w:val="32"/>
        </w:rPr>
        <w:t>市属国有企业非生产经营货物服务采购</w:t>
      </w:r>
      <w:r>
        <w:rPr>
          <w:rFonts w:ascii="Times New Roman" w:hAnsi="Times New Roman" w:eastAsia="方正仿宋_GBK"/>
          <w:sz w:val="32"/>
          <w:szCs w:val="32"/>
        </w:rPr>
        <w:t>活动的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供应商</w:t>
      </w:r>
      <w:r>
        <w:rPr>
          <w:rFonts w:ascii="Times New Roman" w:hAnsi="Times New Roman" w:eastAsia="方正仿宋_GBK"/>
          <w:sz w:val="32"/>
          <w:szCs w:val="32"/>
        </w:rPr>
        <w:t>，须在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江苏省公共资源交易经营主体信息库系统</w:t>
      </w:r>
      <w:r>
        <w:rPr>
          <w:rFonts w:ascii="Times New Roman" w:hAnsi="Times New Roman" w:eastAsia="方正仿宋_GBK"/>
          <w:sz w:val="32"/>
          <w:szCs w:val="32"/>
        </w:rPr>
        <w:t>（网址：</w:t>
      </w:r>
      <w:r>
        <w:rPr>
          <w:rFonts w:hint="eastAsia" w:ascii="Times New Roman" w:hAnsi="Times New Roman" w:eastAsia="方正仿宋_GBK"/>
          <w:sz w:val="32"/>
          <w:szCs w:val="32"/>
        </w:rPr>
        <w:t>http://49.77.204.17:7082/jsztk/#/login</w:t>
      </w:r>
      <w:r>
        <w:rPr>
          <w:rFonts w:ascii="Times New Roman" w:hAnsi="Times New Roman" w:eastAsia="方正仿宋_GBK"/>
          <w:sz w:val="32"/>
          <w:szCs w:val="32"/>
        </w:rPr>
        <w:t>）进行注册。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（2）办理投标专用数字证书（CA加密锁）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在注册的同时，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供应商</w:t>
      </w:r>
      <w:r>
        <w:rPr>
          <w:rFonts w:ascii="Times New Roman" w:hAnsi="Times New Roman" w:eastAsia="方正仿宋_GBK"/>
          <w:sz w:val="32"/>
          <w:szCs w:val="32"/>
        </w:rPr>
        <w:t>须办理投标专用数字证书（CA加密锁）。详见网站“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系统帮助</w:t>
      </w:r>
      <w:r>
        <w:rPr>
          <w:rFonts w:ascii="Times New Roman" w:hAnsi="Times New Roman" w:eastAsia="方正仿宋_GBK"/>
          <w:sz w:val="32"/>
          <w:szCs w:val="32"/>
        </w:rPr>
        <w:t>”中的《</w:t>
      </w:r>
      <w:r>
        <w:rPr>
          <w:rFonts w:hint="eastAsia" w:ascii="Times New Roman" w:hAnsi="Times New Roman" w:eastAsia="方正仿宋_GBK"/>
          <w:sz w:val="32"/>
          <w:szCs w:val="32"/>
        </w:rPr>
        <w:t>南通市公共资源交易中心信息化系统CA数字证书申领流程</w:t>
      </w:r>
      <w:r>
        <w:rPr>
          <w:rFonts w:ascii="Times New Roman" w:hAnsi="Times New Roman" w:eastAsia="方正仿宋_GBK"/>
          <w:sz w:val="32"/>
          <w:szCs w:val="32"/>
        </w:rPr>
        <w:t>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2．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网上下载和制作投标文件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使用</w:t>
      </w:r>
      <w:r>
        <w:rPr>
          <w:rFonts w:ascii="Times New Roman" w:hAnsi="Times New Roman" w:eastAsia="方正仿宋_GBK"/>
          <w:sz w:val="32"/>
          <w:szCs w:val="32"/>
        </w:rPr>
        <w:t>CA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锁登录南通市公共资源交易平台，上网登记和下载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文件，在开标前完成投标文件的制作和上传。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如有疑问，可按招标公告内容，咨询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、招标代理或软件驻场技术服务人员。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3．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投标保证金的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、退还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必须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按照招标文件的规定，缴纳投标保证金；评审结束后，所有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的投标保证金最迟将在合同签订后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日内退还。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4.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中标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成交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通知书的领取</w:t>
      </w:r>
    </w:p>
    <w:p>
      <w:pPr>
        <w:pageBreakBefore w:val="0"/>
        <w:widowControl w:val="0"/>
        <w:bidi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候选人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满且无有效异议，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中标人持法人授权委托书至招标人处，领取中标（成交）通知书。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质疑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文件的规定向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代理机构）提出书面质疑，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代理机构）按程序处理及答复。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对答复不满意的，应告知其权利和义务。交易中心工程交易科配合质疑处理工作。作出答复前，暂停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活动。书面质疑及答复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资料跟随项目资料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归档。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按照相关规定向市国资委、市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局交易管理处提出书面投诉，市国资委、市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局交易管理处按程序处理及答复。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对答复不满意的，应告知其权利和义务。作出答复前，暂停采购活动。</w:t>
      </w:r>
    </w:p>
    <w:p>
      <w:pPr>
        <w:adjustRightInd w:val="0"/>
        <w:snapToGrid w:val="0"/>
        <w:spacing w:line="58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1D886"/>
    <w:multiLevelType w:val="singleLevel"/>
    <w:tmpl w:val="D341D886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5"/>
    <w:rsid w:val="00097A93"/>
    <w:rsid w:val="000C5F78"/>
    <w:rsid w:val="00197C6D"/>
    <w:rsid w:val="0027045B"/>
    <w:rsid w:val="00354CED"/>
    <w:rsid w:val="00585A08"/>
    <w:rsid w:val="0058739C"/>
    <w:rsid w:val="005A58F0"/>
    <w:rsid w:val="005C431A"/>
    <w:rsid w:val="006C7845"/>
    <w:rsid w:val="006D513F"/>
    <w:rsid w:val="00762649"/>
    <w:rsid w:val="00821A52"/>
    <w:rsid w:val="008274C1"/>
    <w:rsid w:val="008953C2"/>
    <w:rsid w:val="008B4F1E"/>
    <w:rsid w:val="009A50C6"/>
    <w:rsid w:val="00B9195C"/>
    <w:rsid w:val="00BE723C"/>
    <w:rsid w:val="00C52066"/>
    <w:rsid w:val="00D05534"/>
    <w:rsid w:val="00D71951"/>
    <w:rsid w:val="00F73295"/>
    <w:rsid w:val="00FB24EA"/>
    <w:rsid w:val="03E52387"/>
    <w:rsid w:val="08846846"/>
    <w:rsid w:val="08E65CE9"/>
    <w:rsid w:val="0CB90A47"/>
    <w:rsid w:val="170221B5"/>
    <w:rsid w:val="17624A89"/>
    <w:rsid w:val="18A72BF3"/>
    <w:rsid w:val="29484B3E"/>
    <w:rsid w:val="2C8C3073"/>
    <w:rsid w:val="2D5A1158"/>
    <w:rsid w:val="39655876"/>
    <w:rsid w:val="3E894019"/>
    <w:rsid w:val="44720023"/>
    <w:rsid w:val="53096360"/>
    <w:rsid w:val="53114551"/>
    <w:rsid w:val="593231BE"/>
    <w:rsid w:val="593D47F0"/>
    <w:rsid w:val="5EF44940"/>
    <w:rsid w:val="5FD82EFB"/>
    <w:rsid w:val="60950BE4"/>
    <w:rsid w:val="65C16EBA"/>
    <w:rsid w:val="6CDD2AFE"/>
    <w:rsid w:val="6EC147C7"/>
    <w:rsid w:val="6F41566C"/>
    <w:rsid w:val="70C340F1"/>
    <w:rsid w:val="73722F9C"/>
    <w:rsid w:val="7B700A16"/>
    <w:rsid w:val="7D8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128BED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128BED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1534</Characters>
  <Lines>12</Lines>
  <Paragraphs>3</Paragraphs>
  <TotalTime>5</TotalTime>
  <ScaleCrop>false</ScaleCrop>
  <LinksUpToDate>false</LinksUpToDate>
  <CharactersWithSpaces>1799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2019-07-01T01:54:00Z</dcterms:created>
  <dc:creator>admin</dc:creator>
  <cp:lastModifiedBy>螃蟹炖小鱼</cp:lastModifiedBy>
  <cp:lastPrinted>2019-09-26T01:13:00Z</cp:lastPrinted>
  <dcterms:modified xsi:type="dcterms:W3CDTF">2025-06-19T06:11:33Z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69A1E2CFAB344166B9E71ACD8F3628DC</vt:lpwstr>
  </property>
</Properties>
</file>